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F6A" w:rsidRPr="006D481C" w:rsidRDefault="00852F6A" w:rsidP="00852F6A">
      <w:pPr>
        <w:rPr>
          <w:rFonts w:ascii="仿宋_GB2312" w:eastAsia="仿宋_GB2312"/>
          <w:sz w:val="36"/>
          <w:szCs w:val="36"/>
        </w:rPr>
      </w:pPr>
      <w:r w:rsidRPr="00B22995">
        <w:rPr>
          <w:rFonts w:ascii="仿宋_GB2312" w:eastAsia="仿宋_GB2312" w:hAnsi="宋体" w:hint="eastAsia"/>
          <w:bCs/>
          <w:kern w:val="0"/>
          <w:sz w:val="32"/>
          <w:szCs w:val="32"/>
        </w:rPr>
        <w:t>附件2：</w:t>
      </w:r>
      <w:r>
        <w:rPr>
          <w:rFonts w:ascii="仿宋_GB2312" w:eastAsia="仿宋_GB2312" w:hint="eastAsia"/>
          <w:szCs w:val="36"/>
        </w:rPr>
        <w:t xml:space="preserve">         </w:t>
      </w:r>
      <w:r w:rsidRPr="006D481C">
        <w:rPr>
          <w:rFonts w:ascii="仿宋_GB2312" w:eastAsia="仿宋_GB2312" w:hint="eastAsia"/>
          <w:sz w:val="36"/>
          <w:szCs w:val="36"/>
        </w:rPr>
        <w:t>读者活动推广部工作职责</w:t>
      </w:r>
    </w:p>
    <w:p w:rsidR="00852F6A" w:rsidRPr="00B22995" w:rsidRDefault="00852F6A" w:rsidP="00852F6A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B22995">
        <w:rPr>
          <w:rFonts w:ascii="仿宋_GB2312" w:eastAsia="仿宋_GB2312" w:hint="eastAsia"/>
          <w:sz w:val="28"/>
          <w:szCs w:val="28"/>
        </w:rPr>
        <w:t>读者活动推广部是浙江图书馆为读者提供讲座、展览</w:t>
      </w:r>
      <w:r>
        <w:rPr>
          <w:rFonts w:ascii="仿宋_GB2312" w:eastAsia="仿宋_GB2312" w:hint="eastAsia"/>
          <w:sz w:val="28"/>
          <w:szCs w:val="28"/>
        </w:rPr>
        <w:t>和阅读推广</w:t>
      </w:r>
      <w:r w:rsidRPr="00B22995">
        <w:rPr>
          <w:rFonts w:ascii="仿宋_GB2312" w:eastAsia="仿宋_GB2312" w:hint="eastAsia"/>
          <w:sz w:val="28"/>
          <w:szCs w:val="28"/>
        </w:rPr>
        <w:t>等公共文化活动的业务部门，并承担“浙江省公共图书馆讲座联盟”、“浙江省公共图书馆展览联盟”的组织管理工作。其职责范围是：</w:t>
      </w:r>
    </w:p>
    <w:p w:rsidR="00852F6A" w:rsidRPr="00B22995" w:rsidRDefault="00852F6A" w:rsidP="00852F6A">
      <w:pPr>
        <w:spacing w:line="500" w:lineRule="exact"/>
        <w:ind w:firstLineChars="200" w:firstLine="562"/>
        <w:rPr>
          <w:rFonts w:ascii="仿宋_GB2312" w:eastAsia="仿宋_GB2312"/>
          <w:sz w:val="28"/>
          <w:szCs w:val="28"/>
        </w:rPr>
      </w:pPr>
      <w:r w:rsidRPr="00B22995">
        <w:rPr>
          <w:rFonts w:ascii="仿宋_GB2312" w:eastAsia="仿宋_GB2312" w:hint="eastAsia"/>
          <w:b/>
          <w:sz w:val="28"/>
          <w:szCs w:val="28"/>
        </w:rPr>
        <w:t>1.读者活动。</w:t>
      </w:r>
      <w:r w:rsidRPr="00B22995">
        <w:rPr>
          <w:rFonts w:ascii="仿宋_GB2312" w:eastAsia="仿宋_GB2312" w:hint="eastAsia"/>
          <w:sz w:val="28"/>
          <w:szCs w:val="28"/>
        </w:rPr>
        <w:t>负责全馆年度主题读者活动的整体策划和组织工作。发挥图书馆社会教育和文化传播功能，组织实施高水平、深层次、系列化、具有图书馆特色的读者活动，负责相关策划、联络、协调和组织工作。</w:t>
      </w:r>
    </w:p>
    <w:p w:rsidR="00852F6A" w:rsidRPr="00B22995" w:rsidRDefault="00852F6A" w:rsidP="00852F6A">
      <w:pPr>
        <w:spacing w:line="500" w:lineRule="exact"/>
        <w:ind w:firstLineChars="200" w:firstLine="562"/>
        <w:rPr>
          <w:rFonts w:ascii="仿宋_GB2312" w:eastAsia="仿宋_GB2312"/>
          <w:sz w:val="28"/>
          <w:szCs w:val="28"/>
        </w:rPr>
      </w:pPr>
      <w:r w:rsidRPr="00B22995">
        <w:rPr>
          <w:rFonts w:ascii="仿宋_GB2312" w:eastAsia="仿宋_GB2312" w:hint="eastAsia"/>
          <w:b/>
          <w:sz w:val="28"/>
          <w:szCs w:val="28"/>
        </w:rPr>
        <w:t>2.宣传推广。</w:t>
      </w:r>
      <w:r w:rsidRPr="00B22995">
        <w:rPr>
          <w:rFonts w:ascii="仿宋_GB2312" w:eastAsia="仿宋_GB2312" w:hint="eastAsia"/>
          <w:sz w:val="28"/>
          <w:szCs w:val="28"/>
        </w:rPr>
        <w:t>负责读者活动专题网站的信息发布。负责部门组织活动的文本和视频档案收集。负责活动衍生产品的开发和制作，推出活动配套出版物和宣传品，扩大读者活动品牌的影响力。协助办公室做好本部门读者活动的媒体宣传。</w:t>
      </w:r>
    </w:p>
    <w:p w:rsidR="00852F6A" w:rsidRPr="00B22995" w:rsidRDefault="00852F6A" w:rsidP="00852F6A">
      <w:pPr>
        <w:spacing w:line="500" w:lineRule="exact"/>
        <w:ind w:firstLineChars="200" w:firstLine="562"/>
        <w:rPr>
          <w:rFonts w:ascii="仿宋_GB2312" w:eastAsia="仿宋_GB2312"/>
          <w:sz w:val="28"/>
          <w:szCs w:val="28"/>
        </w:rPr>
      </w:pPr>
      <w:r w:rsidRPr="00B22995">
        <w:rPr>
          <w:rFonts w:ascii="仿宋_GB2312" w:eastAsia="仿宋_GB2312" w:hint="eastAsia"/>
          <w:b/>
          <w:sz w:val="28"/>
          <w:szCs w:val="28"/>
        </w:rPr>
        <w:t>3.会展中心管理。</w:t>
      </w:r>
      <w:r w:rsidRPr="00B22995">
        <w:rPr>
          <w:rFonts w:ascii="仿宋_GB2312" w:eastAsia="仿宋_GB2312" w:hint="eastAsia"/>
          <w:sz w:val="28"/>
          <w:szCs w:val="28"/>
        </w:rPr>
        <w:t>负责会展中心场地的使用及管理工作。</w:t>
      </w:r>
    </w:p>
    <w:p w:rsidR="00852F6A" w:rsidRPr="00B22995" w:rsidRDefault="00852F6A" w:rsidP="00852F6A">
      <w:pPr>
        <w:spacing w:line="500" w:lineRule="exact"/>
        <w:ind w:firstLineChars="200" w:firstLine="562"/>
        <w:rPr>
          <w:rFonts w:ascii="仿宋_GB2312" w:eastAsia="仿宋_GB2312"/>
          <w:sz w:val="28"/>
          <w:szCs w:val="28"/>
        </w:rPr>
      </w:pPr>
      <w:r w:rsidRPr="00B22995">
        <w:rPr>
          <w:rFonts w:ascii="仿宋_GB2312" w:eastAsia="仿宋_GB2312" w:hint="eastAsia"/>
          <w:b/>
          <w:sz w:val="28"/>
          <w:szCs w:val="28"/>
        </w:rPr>
        <w:t>4.讲座、展览联盟工作。</w:t>
      </w:r>
      <w:r w:rsidRPr="00B22995">
        <w:rPr>
          <w:rFonts w:ascii="仿宋_GB2312" w:eastAsia="仿宋_GB2312" w:hint="eastAsia"/>
          <w:sz w:val="28"/>
          <w:szCs w:val="28"/>
        </w:rPr>
        <w:t>负责发展联盟成员。负责全省公共图书馆讲座、展览推广工作的组织、协调、指导和业务培训。负责组织策划全省性的读者活动。参与跨省、跨行业的讲座、展览等读者活动的合作和资源共享相关工作。</w:t>
      </w:r>
    </w:p>
    <w:p w:rsidR="00852F6A" w:rsidRPr="00B22995" w:rsidRDefault="00852F6A" w:rsidP="00852F6A">
      <w:pPr>
        <w:spacing w:line="50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B22995">
        <w:rPr>
          <w:rFonts w:ascii="仿宋_GB2312" w:eastAsia="仿宋_GB2312" w:hint="eastAsia"/>
          <w:b/>
          <w:sz w:val="28"/>
          <w:szCs w:val="28"/>
        </w:rPr>
        <w:t>5.共性职责。</w:t>
      </w:r>
      <w:r w:rsidRPr="00B22995">
        <w:rPr>
          <w:rFonts w:ascii="仿宋_GB2312" w:eastAsia="仿宋_GB2312" w:hint="eastAsia"/>
          <w:sz w:val="28"/>
          <w:szCs w:val="28"/>
        </w:rPr>
        <w:t>贯彻落实馆部、党委会议和上级领导机关有关决定，遵守各级规章制度。负责制定和完善与部门工作相关的规章制度、工作流程、标准规范，开展与部门工作相关的研究、统计和分析。负责组织开展部门业务培训。负责部门所属区域的综合治理、环境卫生及部门管理的国有资产安全。负责部门档案收缴。协助其他部门做好职责相关工作，完成上级交办的其他任务。</w:t>
      </w:r>
    </w:p>
    <w:p w:rsidR="00AA0AA9" w:rsidRPr="00852F6A" w:rsidRDefault="00AA0AA9">
      <w:bookmarkStart w:id="0" w:name="_GoBack"/>
      <w:bookmarkEnd w:id="0"/>
    </w:p>
    <w:sectPr w:rsidR="00AA0AA9" w:rsidRPr="00852F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F6A"/>
    <w:rsid w:val="00852F6A"/>
    <w:rsid w:val="00AA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邱诚</dc:creator>
  <cp:lastModifiedBy>邱诚</cp:lastModifiedBy>
  <cp:revision>1</cp:revision>
  <dcterms:created xsi:type="dcterms:W3CDTF">2016-05-18T00:39:00Z</dcterms:created>
  <dcterms:modified xsi:type="dcterms:W3CDTF">2016-05-18T00:39:00Z</dcterms:modified>
</cp:coreProperties>
</file>